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F2C7" w14:textId="4AE80A56" w:rsidR="009A5F6D" w:rsidRDefault="007338AC">
      <w:pPr>
        <w:spacing w:line="288" w:lineRule="auto"/>
        <w:rPr>
          <w:rFonts w:ascii="Tahoma" w:eastAsia="Tahoma" w:hAnsi="Tahoma" w:cs="Tahoma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RESPONSIBILITIES</w:t>
      </w:r>
      <w:r w:rsidR="009A47F2">
        <w:rPr>
          <w:rFonts w:ascii="Tahoma" w:eastAsia="Tahoma" w:hAnsi="Tahoma" w:cs="Tahoma"/>
          <w:sz w:val="28"/>
        </w:rPr>
        <w:t>:</w:t>
      </w:r>
    </w:p>
    <w:p w14:paraId="42E495D5" w14:textId="7777777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Easy Walk Foot Clinic participates in both Medicare and Medicaid programs. </w:t>
      </w:r>
    </w:p>
    <w:p w14:paraId="5654E88A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269E002" w14:textId="59770C68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Easy Walk Foot Clinic will provide foot care on a regular schedule (every 3 mo</w:t>
      </w:r>
      <w:r w:rsidR="008D7588">
        <w:rPr>
          <w:rFonts w:ascii="Tahoma" w:eastAsia="Tahoma" w:hAnsi="Tahoma" w:cs="Tahoma"/>
          <w:sz w:val="24"/>
        </w:rPr>
        <w:t>nth</w:t>
      </w:r>
      <w:r>
        <w:rPr>
          <w:rFonts w:ascii="Tahoma" w:eastAsia="Tahoma" w:hAnsi="Tahoma" w:cs="Tahoma"/>
          <w:sz w:val="24"/>
        </w:rPr>
        <w:t>s) unless medical conditions merit greater frequency. For larger facilities, Easy Walk will divide patients into groups to allow for monthly visit</w:t>
      </w:r>
      <w:r w:rsidR="009A47F2">
        <w:rPr>
          <w:rFonts w:ascii="Tahoma" w:eastAsia="Tahoma" w:hAnsi="Tahoma" w:cs="Tahoma"/>
          <w:sz w:val="24"/>
        </w:rPr>
        <w:t>s</w:t>
      </w:r>
      <w:r>
        <w:rPr>
          <w:rFonts w:ascii="Tahoma" w:eastAsia="Tahoma" w:hAnsi="Tahoma" w:cs="Tahoma"/>
          <w:sz w:val="24"/>
        </w:rPr>
        <w:t>. This means that patients can be seen by the podiatrist before 90 days if it is medically necessary.</w:t>
      </w:r>
    </w:p>
    <w:p w14:paraId="02C37975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201730FB" w14:textId="6C809CEF" w:rsidR="009A5F6D" w:rsidRDefault="009A47F2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A r</w:t>
      </w:r>
      <w:r w:rsidR="007338AC">
        <w:rPr>
          <w:rFonts w:ascii="Tahoma" w:eastAsia="Tahoma" w:hAnsi="Tahoma" w:cs="Tahoma"/>
          <w:sz w:val="24"/>
        </w:rPr>
        <w:t>eferral form will be needed on all new patients for billing purposes.</w:t>
      </w:r>
    </w:p>
    <w:p w14:paraId="34BEDEDC" w14:textId="7777777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</w:p>
    <w:p w14:paraId="197867F4" w14:textId="63D81378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Easy Walk needs referral forms before the scheduled visit date so that patient</w:t>
      </w:r>
      <w:r w:rsidR="009A47F2">
        <w:rPr>
          <w:rFonts w:ascii="Tahoma" w:eastAsia="Tahoma" w:hAnsi="Tahoma" w:cs="Tahoma"/>
          <w:sz w:val="24"/>
        </w:rPr>
        <w:t xml:space="preserve">’s </w:t>
      </w:r>
      <w:r>
        <w:rPr>
          <w:rFonts w:ascii="Tahoma" w:eastAsia="Tahoma" w:hAnsi="Tahoma" w:cs="Tahoma"/>
          <w:sz w:val="24"/>
        </w:rPr>
        <w:t xml:space="preserve">information will be uploaded in our system ahead of time. </w:t>
      </w:r>
    </w:p>
    <w:p w14:paraId="3B38C0CD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0B49450E" w14:textId="7777777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For subsequent visits: Easy Walk will inform facility of the appointment date and time. </w:t>
      </w:r>
    </w:p>
    <w:p w14:paraId="14EACFA1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0F2C070B" w14:textId="77BA84C0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Easy Walk fees are customary for Atlanta, Georgia area. Primary insurance will be billed direc</w:t>
      </w:r>
      <w:r w:rsidR="008D7588">
        <w:rPr>
          <w:rFonts w:ascii="Tahoma" w:eastAsia="Tahoma" w:hAnsi="Tahoma" w:cs="Tahoma"/>
          <w:sz w:val="24"/>
        </w:rPr>
        <w:t xml:space="preserve">tly to Easy Walk Foot Clinic. </w:t>
      </w:r>
      <w:r w:rsidR="009A47F2">
        <w:rPr>
          <w:rFonts w:ascii="Tahoma" w:eastAsia="Tahoma" w:hAnsi="Tahoma" w:cs="Tahoma"/>
          <w:sz w:val="24"/>
        </w:rPr>
        <w:t>We</w:t>
      </w:r>
      <w:r>
        <w:rPr>
          <w:rFonts w:ascii="Tahoma" w:eastAsia="Tahoma" w:hAnsi="Tahoma" w:cs="Tahoma"/>
          <w:sz w:val="24"/>
        </w:rPr>
        <w:t xml:space="preserve"> will submit for secondary insurance if applicable.</w:t>
      </w:r>
    </w:p>
    <w:p w14:paraId="2716E346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3419C9B3" w14:textId="2CCD57B9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Medicare may require the client to pay a deductible or co-insurance and this is the patient’s responsibility. In the event that deductible is not met before services, Easy Walk reserves the right to collect </w:t>
      </w:r>
      <w:r w:rsidR="009A47F2">
        <w:rPr>
          <w:rFonts w:ascii="Tahoma" w:eastAsia="Tahoma" w:hAnsi="Tahoma" w:cs="Tahoma"/>
          <w:sz w:val="24"/>
        </w:rPr>
        <w:t xml:space="preserve">75.00$ </w:t>
      </w:r>
      <w:r>
        <w:rPr>
          <w:rFonts w:ascii="Tahoma" w:eastAsia="Tahoma" w:hAnsi="Tahoma" w:cs="Tahoma"/>
          <w:sz w:val="24"/>
        </w:rPr>
        <w:t>from patient for services rendered. Co-payments are also the responsibility of the patient. Patient or responsible party will be notified after services are rendered if patient does not have a secondary insurance.</w:t>
      </w:r>
    </w:p>
    <w:p w14:paraId="5C5BA6A0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431436B8" w14:textId="7777777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Please be aware that your client will receive the highest level of care. </w:t>
      </w:r>
    </w:p>
    <w:p w14:paraId="79840E93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5A302685" w14:textId="1F8107B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For any questions, please contact the clinic 678-489-6589</w:t>
      </w:r>
      <w:r w:rsidR="005055DE">
        <w:rPr>
          <w:rFonts w:ascii="Tahoma" w:eastAsia="Tahoma" w:hAnsi="Tahoma" w:cs="Tahoma"/>
          <w:sz w:val="24"/>
        </w:rPr>
        <w:t xml:space="preserve"> or 770-485-3921</w:t>
      </w:r>
    </w:p>
    <w:p w14:paraId="0442A5BF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0BDD334F" w14:textId="7777777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We look forward to working with you.  </w:t>
      </w:r>
    </w:p>
    <w:p w14:paraId="4006038A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41C2948F" w14:textId="77777777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Sincerely,</w:t>
      </w:r>
    </w:p>
    <w:p w14:paraId="60C9FA1A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3F8CB493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13F85248" w14:textId="156CF41E" w:rsidR="009A5F6D" w:rsidRDefault="007338AC">
      <w:pPr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Dr </w:t>
      </w:r>
      <w:proofErr w:type="spellStart"/>
      <w:r>
        <w:rPr>
          <w:rFonts w:ascii="Tahoma" w:eastAsia="Tahoma" w:hAnsi="Tahoma" w:cs="Tahoma"/>
          <w:sz w:val="24"/>
        </w:rPr>
        <w:t>Azuka</w:t>
      </w:r>
      <w:proofErr w:type="spellEnd"/>
      <w:r>
        <w:rPr>
          <w:rFonts w:ascii="Tahoma" w:eastAsia="Tahoma" w:hAnsi="Tahoma" w:cs="Tahoma"/>
          <w:sz w:val="24"/>
        </w:rPr>
        <w:t xml:space="preserve"> Nwaedozie for Easy Walk Foot Clinic </w:t>
      </w:r>
    </w:p>
    <w:p w14:paraId="387956B2" w14:textId="77777777" w:rsidR="009A5F6D" w:rsidRDefault="009A5F6D">
      <w:pPr>
        <w:spacing w:after="0" w:line="240" w:lineRule="auto"/>
        <w:rPr>
          <w:rFonts w:ascii="Tahoma" w:eastAsia="Tahoma" w:hAnsi="Tahoma" w:cs="Tahoma"/>
          <w:sz w:val="24"/>
        </w:rPr>
      </w:pPr>
    </w:p>
    <w:p w14:paraId="0631CD1B" w14:textId="77777777" w:rsidR="006F4983" w:rsidRDefault="007338AC" w:rsidP="005055DE">
      <w:pPr>
        <w:spacing w:after="0" w:line="240" w:lineRule="auto"/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</w:pPr>
      <w:proofErr w:type="spellStart"/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>Azuka</w:t>
      </w:r>
      <w:proofErr w:type="spellEnd"/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 xml:space="preserve"> Nwaedozie, DPM</w:t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Pr="005055DE">
        <w:rPr>
          <w:rFonts w:ascii="Helvetica" w:eastAsia="Helvetica" w:hAnsi="Helvetica" w:cs="Helvetica"/>
          <w:iCs/>
          <w:color w:val="4C76A2"/>
          <w:sz w:val="24"/>
        </w:rPr>
        <w:br/>
      </w:r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>Easy Walk Foot Clinic, CEO</w:t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="005055DE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</w:p>
    <w:p w14:paraId="21FFA988" w14:textId="0514B35E" w:rsidR="009A5F6D" w:rsidRPr="005055DE" w:rsidRDefault="005055DE" w:rsidP="005055DE">
      <w:pPr>
        <w:spacing w:after="0" w:line="240" w:lineRule="auto"/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</w:pPr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>5604 Wendy Bagwell Pkwy, 311</w:t>
      </w:r>
    </w:p>
    <w:p w14:paraId="68178917" w14:textId="0DF598E9" w:rsidR="009A5F6D" w:rsidRPr="005055DE" w:rsidRDefault="005055DE">
      <w:pPr>
        <w:spacing w:after="0" w:line="240" w:lineRule="auto"/>
        <w:rPr>
          <w:rFonts w:ascii="Tahoma" w:eastAsia="Tahoma" w:hAnsi="Tahoma" w:cs="Tahoma"/>
          <w:iCs/>
          <w:sz w:val="24"/>
        </w:rPr>
      </w:pPr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>Hiram, GA 30141</w:t>
      </w:r>
      <w:r w:rsidR="007338AC" w:rsidRPr="005055DE">
        <w:rPr>
          <w:rFonts w:ascii="Helvetica" w:eastAsia="Helvetica" w:hAnsi="Helvetica" w:cs="Helvetica"/>
          <w:iCs/>
          <w:color w:val="4C76A2"/>
          <w:sz w:val="24"/>
        </w:rPr>
        <w:br/>
      </w:r>
      <w:hyperlink r:id="rId4" w:history="1">
        <w:r w:rsidRPr="005055DE">
          <w:rPr>
            <w:rStyle w:val="Hyperlink"/>
            <w:rFonts w:ascii="Helvetica" w:eastAsia="Helvetica" w:hAnsi="Helvetica" w:cs="Helvetica"/>
            <w:iCs/>
            <w:sz w:val="24"/>
            <w:shd w:val="clear" w:color="auto" w:fill="FFFFFF"/>
          </w:rPr>
          <w:t>easywalkfootclinic@yahoo.com</w:t>
        </w:r>
      </w:hyperlink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</w:r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ab/>
        <w:t xml:space="preserve">           </w:t>
      </w:r>
      <w:r w:rsidR="007338AC" w:rsidRPr="005055DE">
        <w:rPr>
          <w:rFonts w:ascii="Helvetica" w:eastAsia="Helvetica" w:hAnsi="Helvetica" w:cs="Helvetica"/>
          <w:iCs/>
          <w:color w:val="4C76A2"/>
          <w:sz w:val="24"/>
        </w:rPr>
        <w:br/>
      </w:r>
      <w:r w:rsidR="008D7588"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>PH: 678 489 6589, Fax: 678 489-6522</w:t>
      </w:r>
      <w:r w:rsidRPr="005055DE">
        <w:rPr>
          <w:rFonts w:ascii="Helvetica" w:eastAsia="Helvetica" w:hAnsi="Helvetica" w:cs="Helvetica"/>
          <w:iCs/>
          <w:color w:val="4C76A2"/>
          <w:sz w:val="24"/>
          <w:shd w:val="clear" w:color="auto" w:fill="FFFFFF"/>
        </w:rPr>
        <w:t xml:space="preserve">               </w:t>
      </w:r>
    </w:p>
    <w:p w14:paraId="69F32A85" w14:textId="77777777" w:rsidR="009A5F6D" w:rsidRDefault="009A5F6D">
      <w:pPr>
        <w:spacing w:line="288" w:lineRule="auto"/>
        <w:rPr>
          <w:rFonts w:ascii="Tahoma" w:eastAsia="Tahoma" w:hAnsi="Tahoma" w:cs="Tahoma"/>
          <w:sz w:val="16"/>
        </w:rPr>
      </w:pPr>
    </w:p>
    <w:sectPr w:rsidR="009A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6D"/>
    <w:rsid w:val="005055DE"/>
    <w:rsid w:val="006F4983"/>
    <w:rsid w:val="007338AC"/>
    <w:rsid w:val="008D7588"/>
    <w:rsid w:val="009A47F2"/>
    <w:rsid w:val="009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C62D"/>
  <w15:docId w15:val="{C122FC4D-CA23-42F4-B997-9F74C20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ywalkfootclin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footclinic</dc:creator>
  <cp:lastModifiedBy>Easy Walk Foot Clinic</cp:lastModifiedBy>
  <cp:revision>6</cp:revision>
  <dcterms:created xsi:type="dcterms:W3CDTF">2018-04-04T16:30:00Z</dcterms:created>
  <dcterms:modified xsi:type="dcterms:W3CDTF">2020-10-23T13:25:00Z</dcterms:modified>
</cp:coreProperties>
</file>